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48" w:rsidRPr="004A6D3F" w:rsidRDefault="00443848" w:rsidP="00443848">
      <w:pPr>
        <w:rPr>
          <w:rFonts w:ascii="宋体" w:hAnsi="宋体"/>
          <w:sz w:val="32"/>
          <w:szCs w:val="32"/>
        </w:rPr>
      </w:pPr>
      <w:r w:rsidRPr="004A6D3F">
        <w:rPr>
          <w:rFonts w:ascii="宋体" w:hAnsi="宋体" w:hint="eastAsia"/>
          <w:sz w:val="32"/>
          <w:szCs w:val="32"/>
        </w:rPr>
        <w:t>附件4</w:t>
      </w:r>
    </w:p>
    <w:p w:rsidR="00443848" w:rsidRPr="004A6D3F" w:rsidRDefault="00443848" w:rsidP="00443848">
      <w:pPr>
        <w:spacing w:line="520" w:lineRule="exact"/>
        <w:ind w:firstLine="221"/>
        <w:jc w:val="center"/>
        <w:rPr>
          <w:rFonts w:ascii="宋体" w:hAnsi="宋体" w:cs="宋体"/>
          <w:bCs/>
          <w:color w:val="000000"/>
          <w:kern w:val="0"/>
          <w:sz w:val="44"/>
          <w:szCs w:val="44"/>
        </w:rPr>
      </w:pPr>
      <w:r w:rsidRPr="004A6D3F">
        <w:rPr>
          <w:rFonts w:ascii="宋体" w:hAnsi="宋体" w:cs="宋体" w:hint="eastAsia"/>
          <w:bCs/>
          <w:color w:val="000000"/>
          <w:kern w:val="0"/>
          <w:sz w:val="44"/>
          <w:szCs w:val="44"/>
        </w:rPr>
        <w:t>成都市工程造价咨询企业专项核查表</w:t>
      </w:r>
    </w:p>
    <w:p w:rsidR="00443848" w:rsidRPr="004A6D3F" w:rsidRDefault="00443848" w:rsidP="00443848">
      <w:pPr>
        <w:spacing w:line="520" w:lineRule="exact"/>
        <w:ind w:firstLine="221"/>
        <w:jc w:val="center"/>
        <w:rPr>
          <w:rFonts w:ascii="宋体" w:hAnsi="宋体" w:cs="楷体_GB2312"/>
          <w:bCs/>
          <w:sz w:val="32"/>
          <w:szCs w:val="32"/>
        </w:rPr>
      </w:pPr>
      <w:r w:rsidRPr="004A6D3F">
        <w:rPr>
          <w:rFonts w:ascii="宋体" w:hAnsi="宋体" w:cs="楷体_GB2312" w:hint="eastAsia"/>
          <w:bCs/>
          <w:sz w:val="32"/>
          <w:szCs w:val="32"/>
        </w:rPr>
        <w:t>（执业质量）</w:t>
      </w:r>
    </w:p>
    <w:tbl>
      <w:tblPr>
        <w:tblW w:w="8492" w:type="dxa"/>
        <w:jc w:val="center"/>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3"/>
        <w:gridCol w:w="12"/>
        <w:gridCol w:w="2018"/>
        <w:gridCol w:w="4833"/>
        <w:gridCol w:w="906"/>
      </w:tblGrid>
      <w:tr w:rsidR="00443848" w:rsidRPr="004A6D3F" w:rsidTr="00C96D18">
        <w:trPr>
          <w:trHeight w:val="567"/>
          <w:jc w:val="center"/>
        </w:trPr>
        <w:tc>
          <w:tcPr>
            <w:tcW w:w="2753" w:type="dxa"/>
            <w:gridSpan w:val="3"/>
            <w:tcBorders>
              <w:top w:val="single" w:sz="4" w:space="0" w:color="000000"/>
              <w:left w:val="single" w:sz="4" w:space="0" w:color="000000"/>
              <w:bottom w:val="single" w:sz="4" w:space="0" w:color="000000"/>
              <w:right w:val="single" w:sz="4" w:space="0" w:color="000000"/>
            </w:tcBorders>
            <w:vAlign w:val="center"/>
          </w:tcPr>
          <w:p w:rsidR="00443848" w:rsidRPr="004A6D3F" w:rsidRDefault="00443848" w:rsidP="00C96D18">
            <w:pPr>
              <w:spacing w:line="280" w:lineRule="exact"/>
              <w:jc w:val="center"/>
              <w:rPr>
                <w:rFonts w:ascii="宋体" w:hAnsi="宋体"/>
              </w:rPr>
            </w:pPr>
            <w:r w:rsidRPr="004A6D3F">
              <w:rPr>
                <w:rFonts w:ascii="宋体" w:hAnsi="宋体"/>
              </w:rPr>
              <w:t>受检单位:(单位盖章)</w:t>
            </w:r>
          </w:p>
        </w:tc>
        <w:tc>
          <w:tcPr>
            <w:tcW w:w="573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ind w:firstLine="501"/>
              <w:jc w:val="center"/>
              <w:rPr>
                <w:rFonts w:ascii="宋体" w:hAnsi="宋体" w:cs="FangSong_GB2312"/>
              </w:rPr>
            </w:pPr>
          </w:p>
        </w:tc>
      </w:tr>
      <w:tr w:rsidR="00443848" w:rsidRPr="004A6D3F" w:rsidTr="00C96D18">
        <w:trPr>
          <w:trHeight w:val="675"/>
          <w:jc w:val="center"/>
        </w:trPr>
        <w:tc>
          <w:tcPr>
            <w:tcW w:w="2753" w:type="dxa"/>
            <w:gridSpan w:val="3"/>
            <w:tcBorders>
              <w:top w:val="single" w:sz="4" w:space="0" w:color="000000"/>
              <w:left w:val="single" w:sz="4" w:space="0" w:color="000000"/>
              <w:bottom w:val="single" w:sz="4" w:space="0" w:color="000000"/>
              <w:right w:val="single" w:sz="4" w:space="0" w:color="000000"/>
            </w:tcBorders>
            <w:vAlign w:val="center"/>
          </w:tcPr>
          <w:p w:rsidR="00443848" w:rsidRPr="004A6D3F" w:rsidRDefault="00443848" w:rsidP="00C96D18">
            <w:pPr>
              <w:spacing w:line="280" w:lineRule="exact"/>
              <w:jc w:val="center"/>
              <w:rPr>
                <w:rFonts w:ascii="宋体" w:hAnsi="宋体"/>
              </w:rPr>
            </w:pPr>
            <w:r w:rsidRPr="004A6D3F">
              <w:rPr>
                <w:rFonts w:ascii="宋体" w:hAnsi="宋体"/>
              </w:rPr>
              <w:t>项目名称</w:t>
            </w:r>
          </w:p>
        </w:tc>
        <w:tc>
          <w:tcPr>
            <w:tcW w:w="573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ind w:firstLine="501"/>
              <w:jc w:val="center"/>
              <w:rPr>
                <w:rFonts w:ascii="宋体" w:hAnsi="宋体" w:cs="FangSong_GB2312"/>
              </w:rPr>
            </w:pPr>
          </w:p>
        </w:tc>
      </w:tr>
      <w:tr w:rsidR="00443848" w:rsidRPr="004A6D3F" w:rsidTr="00C96D18">
        <w:trPr>
          <w:trHeight w:val="394"/>
          <w:jc w:val="center"/>
        </w:trPr>
        <w:tc>
          <w:tcPr>
            <w:tcW w:w="7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b/>
                <w:bCs/>
              </w:rPr>
            </w:pPr>
            <w:r w:rsidRPr="004A6D3F">
              <w:rPr>
                <w:rFonts w:ascii="宋体" w:hAnsi="宋体"/>
                <w:b/>
                <w:bCs/>
              </w:rPr>
              <w:t>序号</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b/>
                <w:bCs/>
              </w:rPr>
            </w:pPr>
            <w:r w:rsidRPr="004A6D3F">
              <w:rPr>
                <w:rFonts w:ascii="宋体" w:hAnsi="宋体"/>
                <w:b/>
                <w:bCs/>
              </w:rPr>
              <w:t>检查内容</w:t>
            </w:r>
          </w:p>
        </w:tc>
        <w:tc>
          <w:tcPr>
            <w:tcW w:w="48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b/>
                <w:bCs/>
              </w:rPr>
            </w:pPr>
            <w:r w:rsidRPr="004A6D3F">
              <w:rPr>
                <w:rFonts w:ascii="宋体" w:hAnsi="宋体" w:hint="eastAsia"/>
                <w:b/>
                <w:bCs/>
              </w:rPr>
              <w:t>检查标准</w:t>
            </w:r>
          </w:p>
        </w:tc>
        <w:tc>
          <w:tcPr>
            <w:tcW w:w="906" w:type="dxa"/>
            <w:tcBorders>
              <w:top w:val="single" w:sz="4" w:space="0" w:color="000000"/>
              <w:left w:val="single" w:sz="4" w:space="0" w:color="000000"/>
              <w:bottom w:val="single" w:sz="4" w:space="0" w:color="000000"/>
              <w:right w:val="single" w:sz="4" w:space="0" w:color="000000"/>
            </w:tcBorders>
            <w:vAlign w:val="center"/>
          </w:tcPr>
          <w:p w:rsidR="00443848" w:rsidRPr="004A6D3F" w:rsidRDefault="00443848" w:rsidP="00C96D18">
            <w:pPr>
              <w:spacing w:line="280" w:lineRule="exact"/>
              <w:jc w:val="center"/>
              <w:rPr>
                <w:rFonts w:ascii="宋体" w:hAnsi="宋体"/>
                <w:b/>
                <w:bCs/>
              </w:rPr>
            </w:pPr>
            <w:r w:rsidRPr="004A6D3F">
              <w:rPr>
                <w:rFonts w:ascii="宋体" w:hAnsi="宋体" w:hint="eastAsia"/>
                <w:b/>
                <w:bCs/>
              </w:rPr>
              <w:t>是/否</w:t>
            </w:r>
          </w:p>
        </w:tc>
      </w:tr>
      <w:tr w:rsidR="00443848" w:rsidRPr="004A6D3F" w:rsidTr="00C96D18">
        <w:trPr>
          <w:trHeight w:val="1378"/>
          <w:jc w:val="center"/>
        </w:trPr>
        <w:tc>
          <w:tcPr>
            <w:tcW w:w="7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rPr>
            </w:pPr>
            <w:r w:rsidRPr="004A6D3F">
              <w:rPr>
                <w:rFonts w:ascii="宋体" w:hAnsi="宋体" w:hint="eastAsia"/>
              </w:rPr>
              <w:t>1</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left"/>
              <w:rPr>
                <w:rFonts w:ascii="宋体" w:hAnsi="宋体"/>
              </w:rPr>
            </w:pPr>
            <w:r w:rsidRPr="004A6D3F">
              <w:rPr>
                <w:rFonts w:ascii="宋体" w:hAnsi="宋体"/>
              </w:rPr>
              <w:t>工程造价咨询业务操作程序</w:t>
            </w:r>
            <w:r w:rsidRPr="004A6D3F">
              <w:rPr>
                <w:rFonts w:ascii="宋体" w:hAnsi="宋体" w:hint="eastAsia"/>
              </w:rPr>
              <w:t>是否合</w:t>
            </w:r>
            <w:proofErr w:type="gramStart"/>
            <w:r w:rsidRPr="004A6D3F">
              <w:rPr>
                <w:rFonts w:ascii="宋体" w:hAnsi="宋体" w:hint="eastAsia"/>
              </w:rPr>
              <w:t>规</w:t>
            </w:r>
            <w:proofErr w:type="gramEnd"/>
          </w:p>
        </w:tc>
        <w:tc>
          <w:tcPr>
            <w:tcW w:w="48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ind w:firstLine="501"/>
              <w:rPr>
                <w:rFonts w:ascii="宋体" w:hAnsi="宋体"/>
              </w:rPr>
            </w:pPr>
            <w:r w:rsidRPr="004A6D3F">
              <w:rPr>
                <w:rFonts w:ascii="宋体" w:hAnsi="宋体"/>
              </w:rPr>
              <w:t>咨询成果文件编制</w:t>
            </w:r>
            <w:r w:rsidRPr="004A6D3F">
              <w:rPr>
                <w:rFonts w:ascii="宋体" w:hAnsi="宋体" w:hint="eastAsia"/>
              </w:rPr>
              <w:t>是否</w:t>
            </w:r>
            <w:r w:rsidRPr="004A6D3F">
              <w:rPr>
                <w:rFonts w:ascii="宋体" w:hAnsi="宋体"/>
              </w:rPr>
              <w:t>规范，盖章、签字</w:t>
            </w:r>
            <w:r w:rsidRPr="004A6D3F">
              <w:rPr>
                <w:rFonts w:ascii="宋体" w:hAnsi="宋体" w:hint="eastAsia"/>
              </w:rPr>
              <w:t>是否</w:t>
            </w:r>
            <w:r w:rsidRPr="004A6D3F">
              <w:rPr>
                <w:rFonts w:ascii="宋体" w:hAnsi="宋体"/>
              </w:rPr>
              <w:t>齐全有效。咨询成果文件</w:t>
            </w:r>
            <w:r w:rsidRPr="004A6D3F">
              <w:rPr>
                <w:rFonts w:ascii="宋体" w:hAnsi="宋体" w:hint="eastAsia"/>
              </w:rPr>
              <w:t>是否</w:t>
            </w:r>
            <w:r w:rsidRPr="004A6D3F">
              <w:rPr>
                <w:rFonts w:ascii="宋体" w:hAnsi="宋体"/>
              </w:rPr>
              <w:t>加盖工程造价咨询企业执业章</w:t>
            </w:r>
            <w:r w:rsidRPr="004A6D3F">
              <w:rPr>
                <w:rFonts w:ascii="宋体" w:hAnsi="宋体" w:hint="eastAsia"/>
              </w:rPr>
              <w:t>；</w:t>
            </w:r>
            <w:r w:rsidRPr="004A6D3F">
              <w:rPr>
                <w:rFonts w:ascii="宋体" w:hAnsi="宋体"/>
              </w:rPr>
              <w:t>咨询成果文件上</w:t>
            </w:r>
            <w:r w:rsidRPr="004A6D3F">
              <w:rPr>
                <w:rFonts w:ascii="宋体" w:hAnsi="宋体" w:hint="eastAsia"/>
              </w:rPr>
              <w:t>造价</w:t>
            </w:r>
            <w:r w:rsidRPr="004A6D3F">
              <w:rPr>
                <w:rFonts w:ascii="宋体" w:hAnsi="宋体"/>
              </w:rPr>
              <w:t>人员</w:t>
            </w:r>
            <w:r w:rsidRPr="004A6D3F">
              <w:rPr>
                <w:rFonts w:ascii="宋体" w:hAnsi="宋体" w:hint="eastAsia"/>
              </w:rPr>
              <w:t>是否</w:t>
            </w:r>
            <w:r w:rsidRPr="004A6D3F">
              <w:rPr>
                <w:rFonts w:ascii="宋体" w:hAnsi="宋体"/>
              </w:rPr>
              <w:t>签字和加盖执（从）业印章；</w:t>
            </w:r>
            <w:r w:rsidRPr="004A6D3F">
              <w:rPr>
                <w:rFonts w:ascii="宋体" w:hAnsi="宋体" w:hint="eastAsia"/>
              </w:rPr>
              <w:t>是否</w:t>
            </w:r>
            <w:r w:rsidRPr="004A6D3F">
              <w:rPr>
                <w:rFonts w:ascii="宋体" w:hAnsi="宋体"/>
              </w:rPr>
              <w:t>实行二级复核制。</w:t>
            </w:r>
          </w:p>
        </w:tc>
        <w:tc>
          <w:tcPr>
            <w:tcW w:w="906" w:type="dxa"/>
            <w:tcBorders>
              <w:top w:val="single" w:sz="4" w:space="0" w:color="000000"/>
              <w:left w:val="single" w:sz="4" w:space="0" w:color="000000"/>
              <w:bottom w:val="single" w:sz="4" w:space="0" w:color="000000"/>
              <w:right w:val="single" w:sz="4" w:space="0" w:color="000000"/>
            </w:tcBorders>
          </w:tcPr>
          <w:p w:rsidR="00443848" w:rsidRPr="004A6D3F" w:rsidRDefault="00443848" w:rsidP="00C96D18">
            <w:pPr>
              <w:spacing w:line="280" w:lineRule="exact"/>
              <w:ind w:firstLine="501"/>
              <w:jc w:val="left"/>
              <w:rPr>
                <w:rFonts w:ascii="宋体" w:hAnsi="宋体"/>
              </w:rPr>
            </w:pPr>
          </w:p>
        </w:tc>
      </w:tr>
      <w:tr w:rsidR="00443848" w:rsidRPr="004A6D3F" w:rsidTr="00C96D18">
        <w:trPr>
          <w:trHeight w:val="1208"/>
          <w:jc w:val="center"/>
        </w:trPr>
        <w:tc>
          <w:tcPr>
            <w:tcW w:w="7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rPr>
            </w:pPr>
            <w:r w:rsidRPr="004A6D3F">
              <w:rPr>
                <w:rFonts w:ascii="宋体" w:hAnsi="宋体" w:hint="eastAsia"/>
              </w:rPr>
              <w:t>2</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left"/>
              <w:rPr>
                <w:rFonts w:ascii="宋体" w:hAnsi="宋体"/>
              </w:rPr>
            </w:pPr>
            <w:r w:rsidRPr="004A6D3F">
              <w:rPr>
                <w:rFonts w:ascii="宋体" w:hAnsi="宋体" w:hint="eastAsia"/>
              </w:rPr>
              <w:t>咨询成果组成是否齐备</w:t>
            </w:r>
          </w:p>
        </w:tc>
        <w:tc>
          <w:tcPr>
            <w:tcW w:w="48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rPr>
                <w:rFonts w:ascii="宋体" w:hAnsi="宋体"/>
              </w:rPr>
            </w:pPr>
            <w:r w:rsidRPr="004A6D3F">
              <w:rPr>
                <w:rFonts w:ascii="宋体" w:hAnsi="宋体" w:hint="eastAsia"/>
              </w:rPr>
              <w:t xml:space="preserve">    包括封面、签署页、目录、编制说明（工程概况、编制依据、编制范围、计价标准、取费依据）、计价表格、主要材料明细等。</w:t>
            </w:r>
          </w:p>
        </w:tc>
        <w:tc>
          <w:tcPr>
            <w:tcW w:w="906" w:type="dxa"/>
            <w:tcBorders>
              <w:top w:val="single" w:sz="4" w:space="0" w:color="000000"/>
              <w:left w:val="single" w:sz="4" w:space="0" w:color="000000"/>
              <w:bottom w:val="single" w:sz="4" w:space="0" w:color="000000"/>
              <w:right w:val="single" w:sz="4" w:space="0" w:color="000000"/>
            </w:tcBorders>
          </w:tcPr>
          <w:p w:rsidR="00443848" w:rsidRPr="004A6D3F" w:rsidRDefault="00443848" w:rsidP="00C96D18">
            <w:pPr>
              <w:spacing w:line="280" w:lineRule="exact"/>
              <w:ind w:firstLine="501"/>
              <w:jc w:val="left"/>
              <w:rPr>
                <w:rFonts w:ascii="宋体" w:hAnsi="宋体"/>
              </w:rPr>
            </w:pPr>
          </w:p>
        </w:tc>
      </w:tr>
      <w:tr w:rsidR="00443848" w:rsidRPr="004A6D3F" w:rsidTr="00C96D18">
        <w:trPr>
          <w:trHeight w:val="1210"/>
          <w:jc w:val="center"/>
        </w:trPr>
        <w:tc>
          <w:tcPr>
            <w:tcW w:w="7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rPr>
            </w:pPr>
            <w:r w:rsidRPr="004A6D3F">
              <w:rPr>
                <w:rFonts w:ascii="宋体" w:hAnsi="宋体" w:hint="eastAsia"/>
              </w:rPr>
              <w:t>3</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left"/>
              <w:rPr>
                <w:rFonts w:ascii="宋体" w:hAnsi="宋体"/>
              </w:rPr>
            </w:pPr>
            <w:r w:rsidRPr="004A6D3F">
              <w:rPr>
                <w:rFonts w:ascii="宋体" w:hAnsi="宋体" w:hint="eastAsia"/>
              </w:rPr>
              <w:t>编制说明的完整性和准确性</w:t>
            </w:r>
          </w:p>
        </w:tc>
        <w:tc>
          <w:tcPr>
            <w:tcW w:w="48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rPr>
                <w:rFonts w:ascii="宋体" w:hAnsi="宋体" w:hint="eastAsia"/>
              </w:rPr>
            </w:pPr>
            <w:r w:rsidRPr="004A6D3F">
              <w:rPr>
                <w:rFonts w:ascii="宋体" w:hAnsi="宋体" w:hint="eastAsia"/>
              </w:rPr>
              <w:t xml:space="preserve">    工程概况和编制范围是否明确; 编制依据是否充分，使用是否恰当; 计价标准使用是否合</w:t>
            </w:r>
            <w:proofErr w:type="gramStart"/>
            <w:r w:rsidRPr="004A6D3F">
              <w:rPr>
                <w:rFonts w:ascii="宋体" w:hAnsi="宋体" w:hint="eastAsia"/>
              </w:rPr>
              <w:t>规</w:t>
            </w:r>
            <w:proofErr w:type="gramEnd"/>
            <w:r w:rsidRPr="004A6D3F">
              <w:rPr>
                <w:rFonts w:ascii="宋体" w:hAnsi="宋体" w:hint="eastAsia"/>
              </w:rPr>
              <w:t>，是否有费用构成等。</w:t>
            </w:r>
          </w:p>
        </w:tc>
        <w:tc>
          <w:tcPr>
            <w:tcW w:w="906" w:type="dxa"/>
            <w:tcBorders>
              <w:top w:val="single" w:sz="4" w:space="0" w:color="000000"/>
              <w:left w:val="single" w:sz="4" w:space="0" w:color="000000"/>
              <w:bottom w:val="single" w:sz="4" w:space="0" w:color="000000"/>
              <w:right w:val="single" w:sz="4" w:space="0" w:color="000000"/>
            </w:tcBorders>
          </w:tcPr>
          <w:p w:rsidR="00443848" w:rsidRPr="004A6D3F" w:rsidRDefault="00443848" w:rsidP="00C96D18">
            <w:pPr>
              <w:spacing w:line="280" w:lineRule="exact"/>
              <w:ind w:firstLine="501"/>
              <w:jc w:val="left"/>
              <w:rPr>
                <w:rFonts w:ascii="宋体" w:hAnsi="宋体"/>
              </w:rPr>
            </w:pPr>
          </w:p>
        </w:tc>
      </w:tr>
      <w:tr w:rsidR="00443848" w:rsidRPr="004A6D3F" w:rsidTr="00C96D18">
        <w:trPr>
          <w:trHeight w:val="1202"/>
          <w:jc w:val="center"/>
        </w:trPr>
        <w:tc>
          <w:tcPr>
            <w:tcW w:w="7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rPr>
            </w:pPr>
            <w:r w:rsidRPr="004A6D3F">
              <w:rPr>
                <w:rFonts w:ascii="宋体" w:hAnsi="宋体" w:hint="eastAsia"/>
              </w:rPr>
              <w:t>4</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left"/>
              <w:rPr>
                <w:rFonts w:ascii="宋体" w:hAnsi="宋体"/>
              </w:rPr>
            </w:pPr>
            <w:r w:rsidRPr="004A6D3F">
              <w:rPr>
                <w:rFonts w:ascii="宋体" w:hAnsi="宋体" w:hint="eastAsia"/>
              </w:rPr>
              <w:t>计价表格的构成情况</w:t>
            </w:r>
          </w:p>
        </w:tc>
        <w:tc>
          <w:tcPr>
            <w:tcW w:w="48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rPr>
                <w:rFonts w:ascii="宋体" w:hAnsi="宋体"/>
              </w:rPr>
            </w:pPr>
            <w:r w:rsidRPr="004A6D3F">
              <w:rPr>
                <w:rFonts w:ascii="宋体" w:hAnsi="宋体" w:hint="eastAsia"/>
              </w:rPr>
              <w:t xml:space="preserve">   计价表格相关内容的完整性包括分部分项中的主要工作内容或特征描述的完整性，综合单价的构成等。</w:t>
            </w:r>
          </w:p>
        </w:tc>
        <w:tc>
          <w:tcPr>
            <w:tcW w:w="906" w:type="dxa"/>
            <w:tcBorders>
              <w:top w:val="single" w:sz="4" w:space="0" w:color="000000"/>
              <w:left w:val="single" w:sz="4" w:space="0" w:color="000000"/>
              <w:bottom w:val="single" w:sz="4" w:space="0" w:color="000000"/>
              <w:right w:val="single" w:sz="4" w:space="0" w:color="000000"/>
            </w:tcBorders>
          </w:tcPr>
          <w:p w:rsidR="00443848" w:rsidRPr="004A6D3F" w:rsidRDefault="00443848" w:rsidP="00C96D18">
            <w:pPr>
              <w:spacing w:line="280" w:lineRule="exact"/>
              <w:ind w:firstLine="501"/>
              <w:jc w:val="left"/>
              <w:rPr>
                <w:rFonts w:ascii="宋体" w:hAnsi="宋体"/>
              </w:rPr>
            </w:pPr>
          </w:p>
        </w:tc>
      </w:tr>
      <w:tr w:rsidR="00443848" w:rsidRPr="004A6D3F" w:rsidTr="00C96D18">
        <w:trPr>
          <w:trHeight w:val="1202"/>
          <w:jc w:val="center"/>
        </w:trPr>
        <w:tc>
          <w:tcPr>
            <w:tcW w:w="7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rPr>
            </w:pPr>
            <w:r w:rsidRPr="004A6D3F">
              <w:rPr>
                <w:rFonts w:ascii="宋体" w:hAnsi="宋体" w:hint="eastAsia"/>
              </w:rPr>
              <w:t>5</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jc w:val="left"/>
              <w:rPr>
                <w:rFonts w:ascii="宋体" w:hAnsi="宋体"/>
              </w:rPr>
            </w:pPr>
            <w:r w:rsidRPr="004A6D3F">
              <w:rPr>
                <w:rFonts w:ascii="宋体" w:hAnsi="宋体" w:hint="eastAsia"/>
              </w:rPr>
              <w:t>咨询成果文件是否包含主要材料、部品部件品牌型号</w:t>
            </w:r>
          </w:p>
        </w:tc>
        <w:tc>
          <w:tcPr>
            <w:tcW w:w="48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ind w:firstLine="501"/>
              <w:jc w:val="left"/>
              <w:rPr>
                <w:rFonts w:ascii="宋体" w:hAnsi="宋体"/>
              </w:rPr>
            </w:pPr>
            <w:r w:rsidRPr="004A6D3F">
              <w:rPr>
                <w:rFonts w:ascii="宋体" w:hAnsi="宋体" w:hint="eastAsia"/>
              </w:rPr>
              <w:t>主要装修材料及设施设备品牌型号汇总应包括名称、部位、品牌、规格、型号、工程量等内容。</w:t>
            </w:r>
          </w:p>
        </w:tc>
        <w:tc>
          <w:tcPr>
            <w:tcW w:w="906" w:type="dxa"/>
            <w:tcBorders>
              <w:top w:val="single" w:sz="4" w:space="0" w:color="000000"/>
              <w:left w:val="single" w:sz="4" w:space="0" w:color="000000"/>
              <w:bottom w:val="single" w:sz="4" w:space="0" w:color="000000"/>
              <w:right w:val="single" w:sz="4" w:space="0" w:color="000000"/>
            </w:tcBorders>
          </w:tcPr>
          <w:p w:rsidR="00443848" w:rsidRPr="004A6D3F" w:rsidRDefault="00443848" w:rsidP="00C96D18">
            <w:pPr>
              <w:spacing w:line="280" w:lineRule="exact"/>
              <w:ind w:firstLine="501"/>
              <w:jc w:val="left"/>
              <w:rPr>
                <w:rFonts w:ascii="宋体" w:hAnsi="宋体"/>
              </w:rPr>
            </w:pPr>
          </w:p>
        </w:tc>
      </w:tr>
      <w:tr w:rsidR="00443848" w:rsidRPr="004A6D3F" w:rsidTr="00C96D18">
        <w:trPr>
          <w:trHeight w:val="2622"/>
          <w:jc w:val="center"/>
        </w:trPr>
        <w:tc>
          <w:tcPr>
            <w:tcW w:w="723"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443848" w:rsidRPr="004A6D3F" w:rsidRDefault="00443848" w:rsidP="00C96D18">
            <w:pPr>
              <w:spacing w:line="280" w:lineRule="exact"/>
              <w:jc w:val="center"/>
              <w:rPr>
                <w:rFonts w:ascii="宋体" w:hAnsi="宋体"/>
              </w:rPr>
            </w:pPr>
            <w:r w:rsidRPr="004A6D3F">
              <w:rPr>
                <w:rFonts w:ascii="宋体" w:hAnsi="宋体" w:hint="eastAsia"/>
              </w:rPr>
              <w:t>存</w:t>
            </w:r>
          </w:p>
          <w:p w:rsidR="00443848" w:rsidRPr="004A6D3F" w:rsidRDefault="00443848" w:rsidP="00C96D18">
            <w:pPr>
              <w:spacing w:line="280" w:lineRule="exact"/>
              <w:jc w:val="center"/>
              <w:rPr>
                <w:rFonts w:ascii="宋体" w:hAnsi="宋体"/>
              </w:rPr>
            </w:pPr>
            <w:r w:rsidRPr="004A6D3F">
              <w:rPr>
                <w:rFonts w:ascii="宋体" w:hAnsi="宋体" w:hint="eastAsia"/>
              </w:rPr>
              <w:t>在</w:t>
            </w:r>
          </w:p>
          <w:p w:rsidR="00443848" w:rsidRPr="004A6D3F" w:rsidRDefault="00443848" w:rsidP="00C96D18">
            <w:pPr>
              <w:spacing w:line="280" w:lineRule="exact"/>
              <w:jc w:val="center"/>
              <w:rPr>
                <w:rFonts w:ascii="宋体" w:hAnsi="宋体"/>
              </w:rPr>
            </w:pPr>
            <w:r w:rsidRPr="004A6D3F">
              <w:rPr>
                <w:rFonts w:ascii="宋体" w:hAnsi="宋体" w:hint="eastAsia"/>
              </w:rPr>
              <w:t>的</w:t>
            </w:r>
          </w:p>
          <w:p w:rsidR="00443848" w:rsidRPr="004A6D3F" w:rsidRDefault="00443848" w:rsidP="00C96D18">
            <w:pPr>
              <w:spacing w:line="280" w:lineRule="exact"/>
              <w:jc w:val="center"/>
              <w:rPr>
                <w:rFonts w:ascii="宋体" w:hAnsi="宋体" w:hint="eastAsia"/>
              </w:rPr>
            </w:pPr>
            <w:r w:rsidRPr="004A6D3F">
              <w:rPr>
                <w:rFonts w:ascii="宋体" w:hAnsi="宋体" w:hint="eastAsia"/>
              </w:rPr>
              <w:t>具</w:t>
            </w:r>
          </w:p>
          <w:p w:rsidR="00443848" w:rsidRPr="004A6D3F" w:rsidRDefault="00443848" w:rsidP="00C96D18">
            <w:pPr>
              <w:spacing w:line="280" w:lineRule="exact"/>
              <w:jc w:val="center"/>
              <w:rPr>
                <w:rFonts w:ascii="宋体" w:hAnsi="宋体"/>
              </w:rPr>
            </w:pPr>
            <w:r w:rsidRPr="004A6D3F">
              <w:rPr>
                <w:rFonts w:ascii="宋体" w:hAnsi="宋体" w:hint="eastAsia"/>
              </w:rPr>
              <w:t>体</w:t>
            </w:r>
          </w:p>
          <w:p w:rsidR="00443848" w:rsidRPr="004A6D3F" w:rsidRDefault="00443848" w:rsidP="00C96D18">
            <w:pPr>
              <w:spacing w:line="280" w:lineRule="exact"/>
              <w:jc w:val="center"/>
              <w:rPr>
                <w:rFonts w:ascii="宋体" w:hAnsi="宋体"/>
              </w:rPr>
            </w:pPr>
            <w:r w:rsidRPr="004A6D3F">
              <w:rPr>
                <w:rFonts w:ascii="宋体" w:hAnsi="宋体" w:hint="eastAsia"/>
              </w:rPr>
              <w:t>问</w:t>
            </w:r>
          </w:p>
          <w:p w:rsidR="00443848" w:rsidRPr="004A6D3F" w:rsidRDefault="00443848" w:rsidP="00C96D18">
            <w:pPr>
              <w:spacing w:line="280" w:lineRule="exact"/>
              <w:jc w:val="center"/>
              <w:rPr>
                <w:rFonts w:ascii="宋体" w:hAnsi="宋体"/>
              </w:rPr>
            </w:pPr>
            <w:r w:rsidRPr="004A6D3F">
              <w:rPr>
                <w:rFonts w:ascii="宋体" w:hAnsi="宋体" w:hint="eastAsia"/>
              </w:rPr>
              <w:t>题</w:t>
            </w:r>
          </w:p>
        </w:tc>
        <w:tc>
          <w:tcPr>
            <w:tcW w:w="7769" w:type="dxa"/>
            <w:gridSpan w:val="4"/>
            <w:tcBorders>
              <w:top w:val="single" w:sz="4" w:space="0" w:color="000000"/>
              <w:left w:val="single" w:sz="4" w:space="0" w:color="auto"/>
              <w:bottom w:val="single" w:sz="4" w:space="0" w:color="000000"/>
              <w:right w:val="single" w:sz="4" w:space="0" w:color="000000"/>
            </w:tcBorders>
          </w:tcPr>
          <w:p w:rsidR="00443848" w:rsidRPr="004A6D3F" w:rsidRDefault="00443848" w:rsidP="00C96D18">
            <w:pPr>
              <w:spacing w:line="280" w:lineRule="exact"/>
              <w:rPr>
                <w:rFonts w:ascii="宋体" w:hAnsi="宋体"/>
              </w:rPr>
            </w:pPr>
          </w:p>
        </w:tc>
      </w:tr>
      <w:tr w:rsidR="00443848" w:rsidRPr="004A6D3F" w:rsidTr="00C96D18">
        <w:trPr>
          <w:trHeight w:val="43"/>
          <w:jc w:val="center"/>
        </w:trPr>
        <w:tc>
          <w:tcPr>
            <w:tcW w:w="8492"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43848" w:rsidRPr="004A6D3F" w:rsidRDefault="00443848" w:rsidP="00C96D18">
            <w:pPr>
              <w:spacing w:line="280" w:lineRule="exact"/>
              <w:ind w:firstLine="501"/>
              <w:jc w:val="center"/>
              <w:rPr>
                <w:rFonts w:ascii="宋体" w:hAnsi="宋体"/>
              </w:rPr>
            </w:pPr>
          </w:p>
          <w:p w:rsidR="00443848" w:rsidRPr="004A6D3F" w:rsidRDefault="00443848" w:rsidP="00C96D18">
            <w:pPr>
              <w:spacing w:line="280" w:lineRule="exact"/>
              <w:ind w:firstLine="501"/>
              <w:jc w:val="center"/>
              <w:rPr>
                <w:rFonts w:ascii="宋体" w:hAnsi="宋体"/>
              </w:rPr>
            </w:pPr>
            <w:r w:rsidRPr="004A6D3F">
              <w:rPr>
                <w:rFonts w:ascii="宋体" w:hAnsi="宋体"/>
              </w:rPr>
              <w:t>检查人员（签字）：                          企业法人（签字）：</w:t>
            </w:r>
          </w:p>
          <w:p w:rsidR="00443848" w:rsidRPr="004A6D3F" w:rsidRDefault="00443848" w:rsidP="00C96D18">
            <w:pPr>
              <w:spacing w:line="280" w:lineRule="exact"/>
              <w:rPr>
                <w:rFonts w:ascii="宋体" w:hAnsi="宋体"/>
              </w:rPr>
            </w:pPr>
          </w:p>
          <w:p w:rsidR="00443848" w:rsidRPr="004A6D3F" w:rsidRDefault="00443848" w:rsidP="00C96D18">
            <w:pPr>
              <w:spacing w:line="280" w:lineRule="exact"/>
              <w:ind w:firstLine="501"/>
              <w:jc w:val="center"/>
              <w:rPr>
                <w:rFonts w:ascii="宋体" w:hAnsi="宋体"/>
              </w:rPr>
            </w:pPr>
            <w:r w:rsidRPr="004A6D3F">
              <w:rPr>
                <w:rFonts w:ascii="宋体" w:hAnsi="宋体"/>
              </w:rPr>
              <w:t xml:space="preserve">                                                         年     月     日</w:t>
            </w:r>
          </w:p>
        </w:tc>
      </w:tr>
    </w:tbl>
    <w:p w:rsidR="007C1FDC" w:rsidRDefault="007C1FDC"/>
    <w:sectPr w:rsidR="007C1FDC" w:rsidSect="007C1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F0" w:rsidRDefault="003049F0" w:rsidP="00443848">
      <w:r>
        <w:separator/>
      </w:r>
    </w:p>
  </w:endnote>
  <w:endnote w:type="continuationSeparator" w:id="0">
    <w:p w:rsidR="003049F0" w:rsidRDefault="003049F0" w:rsidP="00443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panose1 w:val="02010609030101010101"/>
    <w:charset w:val="86"/>
    <w:family w:val="modern"/>
    <w:pitch w:val="fixed"/>
    <w:sig w:usb0="00000001" w:usb1="080E0000" w:usb2="00000010" w:usb3="00000000" w:csb0="00040000" w:csb1="00000000"/>
  </w:font>
  <w:font w:name="FangSong_GB2312">
    <w:altName w:val="MS Goth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F0" w:rsidRDefault="003049F0" w:rsidP="00443848">
      <w:r>
        <w:separator/>
      </w:r>
    </w:p>
  </w:footnote>
  <w:footnote w:type="continuationSeparator" w:id="0">
    <w:p w:rsidR="003049F0" w:rsidRDefault="003049F0" w:rsidP="00443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848"/>
    <w:rsid w:val="00221E79"/>
    <w:rsid w:val="003049F0"/>
    <w:rsid w:val="00443848"/>
    <w:rsid w:val="007C1FDC"/>
    <w:rsid w:val="00A911F4"/>
    <w:rsid w:val="00EA5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8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43848"/>
    <w:rPr>
      <w:sz w:val="18"/>
      <w:szCs w:val="18"/>
    </w:rPr>
  </w:style>
  <w:style w:type="paragraph" w:styleId="a4">
    <w:name w:val="footer"/>
    <w:basedOn w:val="a"/>
    <w:link w:val="Char0"/>
    <w:uiPriority w:val="99"/>
    <w:semiHidden/>
    <w:unhideWhenUsed/>
    <w:rsid w:val="004438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438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微软中国</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2018-12-17T03:14:00Z</dcterms:created>
  <dcterms:modified xsi:type="dcterms:W3CDTF">2018-12-17T03:14:00Z</dcterms:modified>
</cp:coreProperties>
</file>